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8FF86" w14:textId="52ABEE35" w:rsidR="00AB73F4" w:rsidRPr="008904E6" w:rsidRDefault="00C65449" w:rsidP="00C65449">
      <w:pPr>
        <w:jc w:val="center"/>
        <w:rPr>
          <w:rFonts w:ascii="Cambria" w:hAnsi="Cambria" w:cs="Times New Roman"/>
          <w:b/>
          <w:sz w:val="28"/>
          <w:szCs w:val="28"/>
          <w:u w:val="single"/>
        </w:rPr>
      </w:pPr>
      <w:r w:rsidRPr="008904E6">
        <w:rPr>
          <w:rFonts w:ascii="Cambria" w:hAnsi="Cambria" w:cs="Times New Roman"/>
          <w:b/>
          <w:sz w:val="28"/>
          <w:szCs w:val="28"/>
          <w:u w:val="single"/>
        </w:rPr>
        <w:t>Rev</w:t>
      </w:r>
      <w:r w:rsidR="008904E6" w:rsidRPr="008904E6">
        <w:rPr>
          <w:rFonts w:ascii="Cambria" w:hAnsi="Cambria" w:cs="Times New Roman"/>
          <w:b/>
          <w:sz w:val="28"/>
          <w:szCs w:val="28"/>
          <w:u w:val="single"/>
        </w:rPr>
        <w:t>iv</w:t>
      </w:r>
      <w:r w:rsidRPr="008904E6">
        <w:rPr>
          <w:rFonts w:ascii="Cambria" w:hAnsi="Cambria" w:cs="Times New Roman"/>
          <w:b/>
          <w:sz w:val="28"/>
          <w:szCs w:val="28"/>
          <w:u w:val="single"/>
        </w:rPr>
        <w:t>e365 IV Therapy Consent Form</w:t>
      </w:r>
    </w:p>
    <w:p w14:paraId="2B0D3B0E" w14:textId="52CBADF0" w:rsidR="00C65449" w:rsidRPr="008904E6" w:rsidRDefault="00C65449" w:rsidP="00C65449">
      <w:pPr>
        <w:rPr>
          <w:rFonts w:ascii="Cambria" w:hAnsi="Cambria" w:cs="Times New Roman"/>
          <w:b/>
          <w:sz w:val="22"/>
          <w:szCs w:val="22"/>
        </w:rPr>
      </w:pPr>
    </w:p>
    <w:p w14:paraId="6ADCA442" w14:textId="3527E2D9" w:rsidR="00C65449" w:rsidRPr="008904E6" w:rsidRDefault="00C65449" w:rsidP="00C65449">
      <w:pPr>
        <w:rPr>
          <w:rFonts w:ascii="Cambria" w:hAnsi="Cambria" w:cs="Times New Roman"/>
          <w:sz w:val="20"/>
          <w:szCs w:val="20"/>
        </w:rPr>
      </w:pPr>
      <w:r w:rsidRPr="008904E6">
        <w:rPr>
          <w:rFonts w:ascii="Cambria" w:hAnsi="Cambria" w:cs="Times New Roman"/>
          <w:sz w:val="20"/>
          <w:szCs w:val="20"/>
        </w:rPr>
        <w:t>This document is intended to serve as confirmation of informed consent for IV therapy as ordered by the physician at Revive365.</w:t>
      </w:r>
    </w:p>
    <w:p w14:paraId="5636657D" w14:textId="7FE05143" w:rsidR="00C65449" w:rsidRPr="008904E6" w:rsidRDefault="00C65449" w:rsidP="00C65449">
      <w:pPr>
        <w:rPr>
          <w:rFonts w:ascii="Cambria" w:hAnsi="Cambria" w:cs="Times New Roman"/>
          <w:sz w:val="20"/>
          <w:szCs w:val="20"/>
        </w:rPr>
      </w:pPr>
    </w:p>
    <w:p w14:paraId="5B9A63E9" w14:textId="32AB30A0" w:rsidR="00C65449" w:rsidRPr="008904E6" w:rsidRDefault="00C65449" w:rsidP="00C65449">
      <w:pPr>
        <w:rPr>
          <w:rFonts w:ascii="Cambria" w:hAnsi="Cambria" w:cs="Times New Roman"/>
          <w:sz w:val="20"/>
          <w:szCs w:val="20"/>
        </w:rPr>
      </w:pPr>
      <w:r w:rsidRPr="008904E6">
        <w:rPr>
          <w:rFonts w:ascii="Cambria" w:hAnsi="Cambria" w:cs="Times New Roman"/>
          <w:color w:val="000000" w:themeColor="text1"/>
          <w:sz w:val="20"/>
          <w:szCs w:val="20"/>
          <w:highlight w:val="lightGray"/>
        </w:rPr>
        <w:t>(Initials)_____</w:t>
      </w:r>
      <w:r w:rsidRPr="008904E6">
        <w:rPr>
          <w:rFonts w:ascii="Cambria" w:hAnsi="Cambria" w:cs="Times New Roman"/>
          <w:color w:val="000000" w:themeColor="text1"/>
          <w:sz w:val="20"/>
          <w:szCs w:val="20"/>
        </w:rPr>
        <w:t xml:space="preserve"> I</w:t>
      </w:r>
      <w:r w:rsidRPr="008904E6">
        <w:rPr>
          <w:rFonts w:ascii="Cambria" w:hAnsi="Cambria" w:cs="Times New Roman"/>
          <w:sz w:val="20"/>
          <w:szCs w:val="20"/>
        </w:rPr>
        <w:t xml:space="preserve"> have informed the physician of any known allergies to drugs or other substances, or of any past reactions to anesthetics. I have informed the practitioner of all current medications and supplements. </w:t>
      </w:r>
    </w:p>
    <w:p w14:paraId="6C753666" w14:textId="67B4E3CF" w:rsidR="00C65449" w:rsidRPr="008904E6" w:rsidRDefault="00C65449" w:rsidP="00C65449">
      <w:pPr>
        <w:rPr>
          <w:rFonts w:ascii="Cambria" w:hAnsi="Cambria" w:cs="Times New Roman"/>
          <w:sz w:val="20"/>
          <w:szCs w:val="20"/>
        </w:rPr>
      </w:pPr>
    </w:p>
    <w:p w14:paraId="219466AD" w14:textId="191A8949" w:rsidR="00C65449" w:rsidRPr="008904E6" w:rsidRDefault="00C65449" w:rsidP="00C65449">
      <w:pPr>
        <w:rPr>
          <w:rFonts w:ascii="Cambria" w:hAnsi="Cambria" w:cs="Times New Roman"/>
          <w:sz w:val="20"/>
          <w:szCs w:val="20"/>
        </w:rPr>
      </w:pPr>
      <w:r w:rsidRPr="008904E6">
        <w:rPr>
          <w:rFonts w:ascii="Cambria" w:hAnsi="Cambria" w:cs="Times New Roman"/>
          <w:sz w:val="20"/>
          <w:szCs w:val="20"/>
        </w:rPr>
        <w:t xml:space="preserve">I understand that I have the right to be informed of the procedure, any feasible alternative options, and the risks and benefits. Except in emergencies, procedures are not performed until I have had an opportunity to receive such information and to give my informed consent. </w:t>
      </w:r>
    </w:p>
    <w:p w14:paraId="2A117895" w14:textId="7B4BB568" w:rsidR="007D53CD" w:rsidRPr="008904E6" w:rsidRDefault="007D53CD" w:rsidP="00C65449">
      <w:pPr>
        <w:rPr>
          <w:rFonts w:ascii="Cambria" w:hAnsi="Cambria" w:cs="Times New Roman"/>
          <w:sz w:val="20"/>
          <w:szCs w:val="20"/>
        </w:rPr>
      </w:pPr>
    </w:p>
    <w:p w14:paraId="227B4959" w14:textId="15ACCE93" w:rsidR="007D53CD" w:rsidRPr="008904E6" w:rsidRDefault="007D53CD" w:rsidP="00C65449">
      <w:pPr>
        <w:rPr>
          <w:rFonts w:ascii="Cambria" w:hAnsi="Cambria" w:cs="Times New Roman"/>
          <w:sz w:val="20"/>
          <w:szCs w:val="20"/>
        </w:rPr>
      </w:pPr>
      <w:r w:rsidRPr="008904E6">
        <w:rPr>
          <w:rFonts w:ascii="Cambria" w:hAnsi="Cambria" w:cs="Times New Roman"/>
          <w:sz w:val="20"/>
          <w:szCs w:val="20"/>
        </w:rPr>
        <w:t xml:space="preserve">I understand that: </w:t>
      </w:r>
    </w:p>
    <w:p w14:paraId="217D8A36" w14:textId="682C04EB" w:rsidR="007D53CD" w:rsidRPr="008904E6" w:rsidRDefault="007D53CD" w:rsidP="00C65449">
      <w:pPr>
        <w:rPr>
          <w:rFonts w:ascii="Cambria" w:hAnsi="Cambria" w:cs="Times New Roman"/>
          <w:sz w:val="20"/>
          <w:szCs w:val="20"/>
        </w:rPr>
      </w:pPr>
    </w:p>
    <w:p w14:paraId="7BC59A43" w14:textId="449C7E25" w:rsidR="007D53CD" w:rsidRPr="008904E6" w:rsidRDefault="007D53CD" w:rsidP="007D53CD">
      <w:pPr>
        <w:pStyle w:val="ListParagraph"/>
        <w:numPr>
          <w:ilvl w:val="0"/>
          <w:numId w:val="1"/>
        </w:numPr>
        <w:rPr>
          <w:rFonts w:ascii="Cambria" w:hAnsi="Cambria" w:cs="Times New Roman"/>
          <w:sz w:val="20"/>
          <w:szCs w:val="20"/>
        </w:rPr>
      </w:pPr>
      <w:r w:rsidRPr="008904E6">
        <w:rPr>
          <w:rFonts w:ascii="Cambria" w:hAnsi="Cambria" w:cs="Times New Roman"/>
          <w:sz w:val="20"/>
          <w:szCs w:val="20"/>
        </w:rPr>
        <w:t xml:space="preserve"> The procedure</w:t>
      </w:r>
      <w:r w:rsidR="00647BA1" w:rsidRPr="008904E6">
        <w:rPr>
          <w:rFonts w:ascii="Cambria" w:hAnsi="Cambria" w:cs="Times New Roman"/>
          <w:sz w:val="20"/>
          <w:szCs w:val="20"/>
        </w:rPr>
        <w:t xml:space="preserve"> involves inserting a needle into a vein and injecting the prescribed solution. </w:t>
      </w:r>
    </w:p>
    <w:p w14:paraId="42A0377E" w14:textId="4ADF1876" w:rsidR="00647BA1" w:rsidRPr="008904E6" w:rsidRDefault="00647BA1" w:rsidP="007D53CD">
      <w:pPr>
        <w:pStyle w:val="ListParagraph"/>
        <w:numPr>
          <w:ilvl w:val="0"/>
          <w:numId w:val="1"/>
        </w:numPr>
        <w:rPr>
          <w:rFonts w:ascii="Cambria" w:hAnsi="Cambria" w:cs="Times New Roman"/>
          <w:sz w:val="20"/>
          <w:szCs w:val="20"/>
        </w:rPr>
      </w:pPr>
      <w:r w:rsidRPr="008904E6">
        <w:rPr>
          <w:rFonts w:ascii="Cambria" w:hAnsi="Cambria" w:cs="Times New Roman"/>
          <w:sz w:val="20"/>
          <w:szCs w:val="20"/>
        </w:rPr>
        <w:t>Alternatives to intravenous therapy are oral supplementation and/or dietary and lifestyle changes.</w:t>
      </w:r>
    </w:p>
    <w:p w14:paraId="6BBA3191" w14:textId="7CF8D9FF" w:rsidR="00647BA1" w:rsidRPr="008904E6" w:rsidRDefault="00647BA1" w:rsidP="007D53CD">
      <w:pPr>
        <w:pStyle w:val="ListParagraph"/>
        <w:numPr>
          <w:ilvl w:val="0"/>
          <w:numId w:val="1"/>
        </w:numPr>
        <w:rPr>
          <w:rFonts w:ascii="Cambria" w:hAnsi="Cambria" w:cs="Times New Roman"/>
          <w:sz w:val="20"/>
          <w:szCs w:val="20"/>
        </w:rPr>
      </w:pPr>
      <w:r w:rsidRPr="008904E6">
        <w:rPr>
          <w:rFonts w:ascii="Cambria" w:hAnsi="Cambria" w:cs="Times New Roman"/>
          <w:sz w:val="20"/>
          <w:szCs w:val="20"/>
        </w:rPr>
        <w:t>Risks of intravenous therapy include but are not limited to:</w:t>
      </w:r>
    </w:p>
    <w:p w14:paraId="71D012BB" w14:textId="03642206" w:rsidR="00647BA1" w:rsidRPr="008904E6" w:rsidRDefault="00647BA1" w:rsidP="00647BA1">
      <w:pPr>
        <w:pStyle w:val="ListParagraph"/>
        <w:numPr>
          <w:ilvl w:val="1"/>
          <w:numId w:val="1"/>
        </w:numPr>
        <w:rPr>
          <w:rFonts w:ascii="Cambria" w:hAnsi="Cambria" w:cs="Times New Roman"/>
          <w:sz w:val="20"/>
          <w:szCs w:val="20"/>
        </w:rPr>
      </w:pPr>
      <w:r w:rsidRPr="008904E6">
        <w:rPr>
          <w:rFonts w:ascii="Cambria" w:hAnsi="Cambria" w:cs="Times New Roman"/>
          <w:sz w:val="20"/>
          <w:szCs w:val="20"/>
        </w:rPr>
        <w:t xml:space="preserve">Occasionally to commonly: </w:t>
      </w:r>
    </w:p>
    <w:p w14:paraId="3379FEE5" w14:textId="37CDCF2C" w:rsidR="00647BA1" w:rsidRPr="008904E6" w:rsidRDefault="00647BA1" w:rsidP="00647BA1">
      <w:pPr>
        <w:pStyle w:val="ListParagraph"/>
        <w:numPr>
          <w:ilvl w:val="2"/>
          <w:numId w:val="1"/>
        </w:numPr>
        <w:rPr>
          <w:rFonts w:ascii="Cambria" w:hAnsi="Cambria" w:cs="Times New Roman"/>
          <w:sz w:val="20"/>
          <w:szCs w:val="20"/>
        </w:rPr>
      </w:pPr>
      <w:r w:rsidRPr="008904E6">
        <w:rPr>
          <w:rFonts w:ascii="Cambria" w:hAnsi="Cambria" w:cs="Times New Roman"/>
          <w:sz w:val="20"/>
          <w:szCs w:val="20"/>
        </w:rPr>
        <w:t>Discomfort, bruising and pain at the site of injection</w:t>
      </w:r>
    </w:p>
    <w:p w14:paraId="6D91A7E5" w14:textId="7608E2DB" w:rsidR="00647BA1" w:rsidRPr="008904E6" w:rsidRDefault="00647BA1" w:rsidP="00647BA1">
      <w:pPr>
        <w:pStyle w:val="ListParagraph"/>
        <w:numPr>
          <w:ilvl w:val="1"/>
          <w:numId w:val="1"/>
        </w:numPr>
        <w:rPr>
          <w:rFonts w:ascii="Cambria" w:hAnsi="Cambria" w:cs="Times New Roman"/>
          <w:sz w:val="20"/>
          <w:szCs w:val="20"/>
        </w:rPr>
      </w:pPr>
      <w:r w:rsidRPr="008904E6">
        <w:rPr>
          <w:rFonts w:ascii="Cambria" w:hAnsi="Cambria" w:cs="Times New Roman"/>
          <w:sz w:val="20"/>
          <w:szCs w:val="20"/>
        </w:rPr>
        <w:t>Rarely:</w:t>
      </w:r>
    </w:p>
    <w:p w14:paraId="4DF3EE02" w14:textId="0AFB0053" w:rsidR="00647BA1" w:rsidRPr="008904E6" w:rsidRDefault="00647BA1" w:rsidP="00647BA1">
      <w:pPr>
        <w:pStyle w:val="ListParagraph"/>
        <w:numPr>
          <w:ilvl w:val="2"/>
          <w:numId w:val="1"/>
        </w:numPr>
        <w:rPr>
          <w:rFonts w:ascii="Cambria" w:hAnsi="Cambria" w:cs="Times New Roman"/>
          <w:sz w:val="20"/>
          <w:szCs w:val="20"/>
        </w:rPr>
      </w:pPr>
      <w:r w:rsidRPr="008904E6">
        <w:rPr>
          <w:rFonts w:ascii="Cambria" w:hAnsi="Cambria" w:cs="Times New Roman"/>
          <w:sz w:val="20"/>
          <w:szCs w:val="20"/>
        </w:rPr>
        <w:t>Inflammation of the vein used for injection, phlebitis, metabolic disturbances, and injury.</w:t>
      </w:r>
    </w:p>
    <w:p w14:paraId="5A4838E8" w14:textId="5ADA88A7" w:rsidR="00647BA1" w:rsidRPr="008904E6" w:rsidRDefault="00647BA1" w:rsidP="00647BA1">
      <w:pPr>
        <w:pStyle w:val="ListParagraph"/>
        <w:numPr>
          <w:ilvl w:val="1"/>
          <w:numId w:val="1"/>
        </w:numPr>
        <w:rPr>
          <w:rFonts w:ascii="Cambria" w:hAnsi="Cambria" w:cs="Times New Roman"/>
          <w:sz w:val="20"/>
          <w:szCs w:val="20"/>
        </w:rPr>
      </w:pPr>
      <w:r w:rsidRPr="008904E6">
        <w:rPr>
          <w:rFonts w:ascii="Cambria" w:hAnsi="Cambria" w:cs="Times New Roman"/>
          <w:sz w:val="20"/>
          <w:szCs w:val="20"/>
        </w:rPr>
        <w:t>Extremely Rarely:</w:t>
      </w:r>
    </w:p>
    <w:p w14:paraId="0CB96429" w14:textId="155B7B6B" w:rsidR="00647BA1" w:rsidRPr="008904E6" w:rsidRDefault="00647BA1" w:rsidP="00647BA1">
      <w:pPr>
        <w:pStyle w:val="ListParagraph"/>
        <w:numPr>
          <w:ilvl w:val="2"/>
          <w:numId w:val="1"/>
        </w:numPr>
        <w:rPr>
          <w:rFonts w:ascii="Cambria" w:hAnsi="Cambria" w:cs="Times New Roman"/>
          <w:sz w:val="20"/>
          <w:szCs w:val="20"/>
        </w:rPr>
      </w:pPr>
      <w:r w:rsidRPr="008904E6">
        <w:rPr>
          <w:rFonts w:ascii="Cambria" w:hAnsi="Cambria" w:cs="Times New Roman"/>
          <w:sz w:val="20"/>
          <w:szCs w:val="20"/>
        </w:rPr>
        <w:t>Severe allergic reaction, anaphylaxis, infection, cardiac arrest and death.</w:t>
      </w:r>
    </w:p>
    <w:p w14:paraId="719A833F" w14:textId="4F4636CC" w:rsidR="00647BA1" w:rsidRPr="008904E6" w:rsidRDefault="00647BA1" w:rsidP="00647BA1">
      <w:pPr>
        <w:pStyle w:val="ListParagraph"/>
        <w:numPr>
          <w:ilvl w:val="1"/>
          <w:numId w:val="1"/>
        </w:numPr>
        <w:rPr>
          <w:rFonts w:ascii="Cambria" w:hAnsi="Cambria" w:cs="Times New Roman"/>
          <w:sz w:val="20"/>
          <w:szCs w:val="20"/>
        </w:rPr>
      </w:pPr>
      <w:r w:rsidRPr="008904E6">
        <w:rPr>
          <w:rFonts w:ascii="Cambria" w:hAnsi="Cambria" w:cs="Times New Roman"/>
          <w:sz w:val="20"/>
          <w:szCs w:val="20"/>
        </w:rPr>
        <w:t>Benefits of intravenous therapy include:</w:t>
      </w:r>
    </w:p>
    <w:p w14:paraId="53B119FC" w14:textId="12DA2D2B" w:rsidR="00647BA1" w:rsidRPr="008904E6" w:rsidRDefault="00647BA1" w:rsidP="00647BA1">
      <w:pPr>
        <w:pStyle w:val="ListParagraph"/>
        <w:numPr>
          <w:ilvl w:val="2"/>
          <w:numId w:val="1"/>
        </w:numPr>
        <w:rPr>
          <w:rFonts w:ascii="Cambria" w:hAnsi="Cambria" w:cs="Times New Roman"/>
          <w:sz w:val="20"/>
          <w:szCs w:val="20"/>
        </w:rPr>
      </w:pPr>
      <w:r w:rsidRPr="008904E6">
        <w:rPr>
          <w:rFonts w:ascii="Cambria" w:hAnsi="Cambria" w:cs="Times New Roman"/>
          <w:sz w:val="20"/>
          <w:szCs w:val="20"/>
        </w:rPr>
        <w:t>Injectables are not affected by stomach, or intestinal absorption problems.</w:t>
      </w:r>
    </w:p>
    <w:p w14:paraId="57037867" w14:textId="6B41E404" w:rsidR="00647BA1" w:rsidRPr="008904E6" w:rsidRDefault="00647BA1" w:rsidP="00647BA1">
      <w:pPr>
        <w:pStyle w:val="ListParagraph"/>
        <w:numPr>
          <w:ilvl w:val="2"/>
          <w:numId w:val="1"/>
        </w:numPr>
        <w:rPr>
          <w:rFonts w:ascii="Cambria" w:hAnsi="Cambria" w:cs="Times New Roman"/>
          <w:sz w:val="20"/>
          <w:szCs w:val="20"/>
        </w:rPr>
      </w:pPr>
      <w:r w:rsidRPr="008904E6">
        <w:rPr>
          <w:rFonts w:ascii="Cambria" w:hAnsi="Cambria" w:cs="Times New Roman"/>
          <w:sz w:val="20"/>
          <w:szCs w:val="20"/>
        </w:rPr>
        <w:t>Total amount of infusion is available to the tissues.</w:t>
      </w:r>
    </w:p>
    <w:p w14:paraId="514D58D0" w14:textId="69AF228F" w:rsidR="00647BA1" w:rsidRPr="008904E6" w:rsidRDefault="00647BA1" w:rsidP="00647BA1">
      <w:pPr>
        <w:pStyle w:val="ListParagraph"/>
        <w:numPr>
          <w:ilvl w:val="2"/>
          <w:numId w:val="1"/>
        </w:numPr>
        <w:rPr>
          <w:rFonts w:ascii="Cambria" w:hAnsi="Cambria" w:cs="Times New Roman"/>
          <w:sz w:val="20"/>
          <w:szCs w:val="20"/>
        </w:rPr>
      </w:pPr>
      <w:r w:rsidRPr="008904E6">
        <w:rPr>
          <w:rFonts w:ascii="Cambria" w:hAnsi="Cambria" w:cs="Times New Roman"/>
          <w:sz w:val="20"/>
          <w:szCs w:val="20"/>
        </w:rPr>
        <w:t>Nutrients are forced into cells by means of a high concentration gradient.</w:t>
      </w:r>
    </w:p>
    <w:p w14:paraId="7ECDC440" w14:textId="31DE5166" w:rsidR="00647BA1" w:rsidRPr="008904E6" w:rsidRDefault="00647BA1" w:rsidP="00647BA1">
      <w:pPr>
        <w:pStyle w:val="ListParagraph"/>
        <w:numPr>
          <w:ilvl w:val="2"/>
          <w:numId w:val="1"/>
        </w:numPr>
        <w:rPr>
          <w:rFonts w:ascii="Cambria" w:hAnsi="Cambria" w:cs="Times New Roman"/>
          <w:sz w:val="20"/>
          <w:szCs w:val="20"/>
        </w:rPr>
      </w:pPr>
      <w:r w:rsidRPr="008904E6">
        <w:rPr>
          <w:rFonts w:ascii="Cambria" w:hAnsi="Cambria" w:cs="Times New Roman"/>
          <w:sz w:val="20"/>
          <w:szCs w:val="20"/>
        </w:rPr>
        <w:t>Higher doses of nutrients can be given than possible by mouth without intestinal irritation.</w:t>
      </w:r>
    </w:p>
    <w:p w14:paraId="38E57B97" w14:textId="3229BBC1" w:rsidR="00647BA1" w:rsidRPr="008904E6" w:rsidRDefault="00647BA1" w:rsidP="00647BA1">
      <w:pPr>
        <w:rPr>
          <w:rFonts w:ascii="Cambria" w:hAnsi="Cambria" w:cs="Times New Roman"/>
          <w:sz w:val="20"/>
          <w:szCs w:val="20"/>
        </w:rPr>
      </w:pPr>
    </w:p>
    <w:p w14:paraId="7A3E9C20" w14:textId="77777777" w:rsidR="00647BA1" w:rsidRPr="008904E6" w:rsidRDefault="00647BA1" w:rsidP="00647BA1">
      <w:pPr>
        <w:rPr>
          <w:rFonts w:ascii="Cambria" w:hAnsi="Cambria" w:cs="Times New Roman"/>
          <w:sz w:val="20"/>
          <w:szCs w:val="20"/>
        </w:rPr>
      </w:pPr>
      <w:r w:rsidRPr="008904E6">
        <w:rPr>
          <w:rFonts w:ascii="Cambria" w:hAnsi="Cambria" w:cs="Times New Roman"/>
          <w:sz w:val="20"/>
          <w:szCs w:val="20"/>
        </w:rPr>
        <w:t>I am aware that other unforeseeable complications could occur. I do not expect the physician(s) or advanced practice practitioners to anticipate and or explain all risk and possible complications. I rely on the physician and practitioner(s) to exercise judgement during the course of treatment with regards to my procedure. I understand the risks and benefits of the procedure and have had the opportunity to have all of my questions answered.</w:t>
      </w:r>
    </w:p>
    <w:p w14:paraId="0614982F" w14:textId="5BF9AA8E" w:rsidR="00647BA1" w:rsidRPr="008904E6" w:rsidRDefault="00647BA1" w:rsidP="00647BA1">
      <w:pPr>
        <w:rPr>
          <w:rFonts w:ascii="Cambria" w:hAnsi="Cambria" w:cs="Times New Roman"/>
          <w:sz w:val="20"/>
          <w:szCs w:val="20"/>
        </w:rPr>
      </w:pPr>
      <w:r w:rsidRPr="008904E6">
        <w:rPr>
          <w:rFonts w:ascii="Cambria" w:hAnsi="Cambria" w:cs="Times New Roman"/>
          <w:sz w:val="20"/>
          <w:szCs w:val="20"/>
        </w:rPr>
        <w:t>I understand that I have the right to consent to or refuse any proposed treatment at any time prior to its performance. My signature on this form affirms that I have given my consent to IV therapy with any different or further procedures which, in the opinion of my physician, practitioner</w:t>
      </w:r>
      <w:r w:rsidR="0021785E" w:rsidRPr="008904E6">
        <w:rPr>
          <w:rFonts w:ascii="Cambria" w:hAnsi="Cambria" w:cs="Times New Roman"/>
          <w:sz w:val="20"/>
          <w:szCs w:val="20"/>
        </w:rPr>
        <w:t xml:space="preserve"> or other associated with this practice, may be indicated.</w:t>
      </w:r>
      <w:r w:rsidRPr="008904E6">
        <w:rPr>
          <w:rFonts w:ascii="Cambria" w:hAnsi="Cambria" w:cs="Times New Roman"/>
          <w:sz w:val="20"/>
          <w:szCs w:val="20"/>
        </w:rPr>
        <w:t xml:space="preserve"> </w:t>
      </w:r>
    </w:p>
    <w:p w14:paraId="14110359" w14:textId="18453F0E" w:rsidR="0021785E" w:rsidRPr="008904E6" w:rsidRDefault="0021785E" w:rsidP="00647BA1">
      <w:pPr>
        <w:rPr>
          <w:rFonts w:ascii="Cambria" w:hAnsi="Cambria" w:cs="Times New Roman"/>
          <w:sz w:val="20"/>
          <w:szCs w:val="20"/>
        </w:rPr>
      </w:pPr>
      <w:r w:rsidRPr="008904E6">
        <w:rPr>
          <w:rFonts w:ascii="Cambria" w:hAnsi="Cambria" w:cs="Times New Roman"/>
          <w:sz w:val="20"/>
          <w:szCs w:val="20"/>
        </w:rPr>
        <w:t xml:space="preserve">“Chelation Therapy” is often a confusing term used in conjunction with IV Nutrient Therapy. If you are receiving IV therapy for detoxification, and – or the treatment of heavy metals in your body your therapy may include a chelating substance, such as EDTA or DMPS along with specific nutrients. Any use of chelation outside those boundaries is outside of the scope of Connecticut law, and will not be offered in this clinic. </w:t>
      </w:r>
    </w:p>
    <w:p w14:paraId="3390BEEC" w14:textId="52F93E79" w:rsidR="0021785E" w:rsidRPr="008904E6" w:rsidRDefault="0021785E" w:rsidP="00647BA1">
      <w:pPr>
        <w:rPr>
          <w:rFonts w:ascii="Cambria" w:hAnsi="Cambria" w:cs="Times New Roman"/>
          <w:sz w:val="20"/>
          <w:szCs w:val="20"/>
        </w:rPr>
      </w:pPr>
    </w:p>
    <w:p w14:paraId="3EDE8086" w14:textId="7AC16AFA" w:rsidR="0021785E" w:rsidRPr="008904E6" w:rsidRDefault="0021785E" w:rsidP="00647BA1">
      <w:pPr>
        <w:rPr>
          <w:rFonts w:ascii="Cambria" w:hAnsi="Cambria" w:cs="Times New Roman"/>
          <w:b/>
          <w:sz w:val="20"/>
          <w:szCs w:val="20"/>
        </w:rPr>
      </w:pPr>
      <w:r w:rsidRPr="008904E6">
        <w:rPr>
          <w:rFonts w:ascii="Cambria" w:hAnsi="Cambria" w:cs="Times New Roman"/>
          <w:b/>
          <w:sz w:val="20"/>
          <w:szCs w:val="20"/>
        </w:rPr>
        <w:t xml:space="preserve">I understand that all nutrient infusions given at Revive365 are considered investigational/experimental. These infusions are not considered standard of care and are not billable to insurance. </w:t>
      </w:r>
    </w:p>
    <w:p w14:paraId="6931E8E9" w14:textId="3AC128A8" w:rsidR="0021785E" w:rsidRPr="008904E6" w:rsidRDefault="0021785E" w:rsidP="00647BA1">
      <w:pPr>
        <w:rPr>
          <w:rFonts w:ascii="Cambria" w:hAnsi="Cambria" w:cs="Times New Roman"/>
          <w:b/>
          <w:sz w:val="20"/>
          <w:szCs w:val="20"/>
        </w:rPr>
      </w:pPr>
    </w:p>
    <w:p w14:paraId="1F419218" w14:textId="318E6D20" w:rsidR="0021785E" w:rsidRPr="008904E6" w:rsidRDefault="0021785E" w:rsidP="00647BA1">
      <w:pPr>
        <w:rPr>
          <w:rFonts w:ascii="Cambria" w:hAnsi="Cambria" w:cs="Times New Roman"/>
          <w:b/>
          <w:sz w:val="20"/>
          <w:szCs w:val="20"/>
        </w:rPr>
      </w:pPr>
    </w:p>
    <w:p w14:paraId="3FFD2643" w14:textId="39621BD9" w:rsidR="0021785E" w:rsidRPr="008904E6" w:rsidRDefault="0021785E" w:rsidP="00647BA1">
      <w:pPr>
        <w:rPr>
          <w:rFonts w:ascii="Cambria" w:hAnsi="Cambria" w:cs="Times New Roman"/>
          <w:sz w:val="20"/>
          <w:szCs w:val="20"/>
        </w:rPr>
      </w:pPr>
      <w:r w:rsidRPr="008904E6">
        <w:rPr>
          <w:rFonts w:ascii="Cambria" w:hAnsi="Cambria" w:cs="Times New Roman"/>
          <w:sz w:val="20"/>
          <w:szCs w:val="20"/>
        </w:rPr>
        <w:t>My signature below confirms that:</w:t>
      </w:r>
    </w:p>
    <w:p w14:paraId="03D32728" w14:textId="4288A6E2" w:rsidR="0021785E" w:rsidRPr="008904E6" w:rsidRDefault="0021785E" w:rsidP="0021785E">
      <w:pPr>
        <w:pStyle w:val="ListParagraph"/>
        <w:numPr>
          <w:ilvl w:val="0"/>
          <w:numId w:val="3"/>
        </w:numPr>
        <w:rPr>
          <w:rFonts w:ascii="Cambria" w:hAnsi="Cambria" w:cs="Times New Roman"/>
          <w:sz w:val="20"/>
          <w:szCs w:val="20"/>
        </w:rPr>
      </w:pPr>
      <w:r w:rsidRPr="008904E6">
        <w:rPr>
          <w:rFonts w:ascii="Cambria" w:hAnsi="Cambria" w:cs="Times New Roman"/>
          <w:sz w:val="20"/>
          <w:szCs w:val="20"/>
        </w:rPr>
        <w:t xml:space="preserve"> I understand the information provided on this form and agree to the foregoing.</w:t>
      </w:r>
    </w:p>
    <w:p w14:paraId="0F76FB87" w14:textId="282FFC6F" w:rsidR="0021785E" w:rsidRPr="008904E6" w:rsidRDefault="0021785E" w:rsidP="0021785E">
      <w:pPr>
        <w:pStyle w:val="ListParagraph"/>
        <w:numPr>
          <w:ilvl w:val="0"/>
          <w:numId w:val="3"/>
        </w:numPr>
        <w:rPr>
          <w:rFonts w:ascii="Cambria" w:hAnsi="Cambria" w:cs="Times New Roman"/>
          <w:sz w:val="20"/>
          <w:szCs w:val="20"/>
        </w:rPr>
      </w:pPr>
      <w:r w:rsidRPr="008904E6">
        <w:rPr>
          <w:rFonts w:ascii="Cambria" w:hAnsi="Cambria" w:cs="Times New Roman"/>
          <w:sz w:val="20"/>
          <w:szCs w:val="20"/>
        </w:rPr>
        <w:t>The procedure(s) set forth above has been adequately explained to me by my practitioner.</w:t>
      </w:r>
    </w:p>
    <w:p w14:paraId="29C80D32" w14:textId="3411B730" w:rsidR="0021785E" w:rsidRPr="008904E6" w:rsidRDefault="0021785E" w:rsidP="0021785E">
      <w:pPr>
        <w:pStyle w:val="ListParagraph"/>
        <w:numPr>
          <w:ilvl w:val="0"/>
          <w:numId w:val="3"/>
        </w:numPr>
        <w:rPr>
          <w:rFonts w:ascii="Cambria" w:hAnsi="Cambria" w:cs="Times New Roman"/>
          <w:sz w:val="20"/>
          <w:szCs w:val="20"/>
        </w:rPr>
      </w:pPr>
      <w:r w:rsidRPr="008904E6">
        <w:rPr>
          <w:rFonts w:ascii="Cambria" w:hAnsi="Cambria" w:cs="Times New Roman"/>
          <w:sz w:val="20"/>
          <w:szCs w:val="20"/>
        </w:rPr>
        <w:t>I have received all the information and explanation I desire concerning the procedure.</w:t>
      </w:r>
    </w:p>
    <w:p w14:paraId="26AD6ED3" w14:textId="6B453CC8" w:rsidR="0021785E" w:rsidRPr="008904E6" w:rsidRDefault="0021785E" w:rsidP="0021785E">
      <w:pPr>
        <w:pStyle w:val="ListParagraph"/>
        <w:numPr>
          <w:ilvl w:val="0"/>
          <w:numId w:val="3"/>
        </w:numPr>
        <w:rPr>
          <w:rFonts w:ascii="Cambria" w:hAnsi="Cambria" w:cs="Times New Roman"/>
          <w:sz w:val="20"/>
          <w:szCs w:val="20"/>
        </w:rPr>
      </w:pPr>
      <w:r w:rsidRPr="008904E6">
        <w:rPr>
          <w:rFonts w:ascii="Cambria" w:hAnsi="Cambria" w:cs="Times New Roman"/>
          <w:sz w:val="20"/>
          <w:szCs w:val="20"/>
        </w:rPr>
        <w:t>I authorize and consent to the performance of the procedure(s).</w:t>
      </w:r>
    </w:p>
    <w:p w14:paraId="2DF3A63A" w14:textId="5A49B42B" w:rsidR="0021785E" w:rsidRPr="008904E6" w:rsidRDefault="0021785E" w:rsidP="0021785E">
      <w:pPr>
        <w:pStyle w:val="ListParagraph"/>
        <w:numPr>
          <w:ilvl w:val="0"/>
          <w:numId w:val="3"/>
        </w:numPr>
        <w:rPr>
          <w:rFonts w:ascii="Cambria" w:hAnsi="Cambria" w:cs="Times New Roman"/>
          <w:sz w:val="20"/>
          <w:szCs w:val="20"/>
        </w:rPr>
      </w:pPr>
      <w:r w:rsidRPr="008904E6">
        <w:rPr>
          <w:rFonts w:ascii="Cambria" w:hAnsi="Cambria" w:cs="Times New Roman"/>
          <w:sz w:val="20"/>
          <w:szCs w:val="20"/>
        </w:rPr>
        <w:t>I understand that intravenous therapies provided are experimental and may not be approved by the United States Food and Drug Administration for the treatment of my medical condition.</w:t>
      </w:r>
    </w:p>
    <w:p w14:paraId="197A5B62" w14:textId="06109081" w:rsidR="0021785E" w:rsidRPr="008904E6" w:rsidRDefault="0021785E" w:rsidP="0021785E">
      <w:pPr>
        <w:rPr>
          <w:rFonts w:ascii="Cambria" w:hAnsi="Cambria" w:cs="Times New Roman"/>
          <w:sz w:val="20"/>
          <w:szCs w:val="20"/>
        </w:rPr>
      </w:pPr>
      <w:bookmarkStart w:id="0" w:name="_GoBack"/>
      <w:bookmarkEnd w:id="0"/>
    </w:p>
    <w:p w14:paraId="4484466E" w14:textId="77777777" w:rsidR="0021785E" w:rsidRPr="008904E6" w:rsidRDefault="0021785E" w:rsidP="0021785E">
      <w:pPr>
        <w:rPr>
          <w:rFonts w:ascii="Cambria" w:hAnsi="Cambria" w:cs="Times New Roman"/>
          <w:sz w:val="20"/>
          <w:szCs w:val="20"/>
        </w:rPr>
      </w:pPr>
    </w:p>
    <w:p w14:paraId="6F6B1489" w14:textId="319A2541" w:rsidR="0021785E" w:rsidRPr="008904E6" w:rsidRDefault="0021785E" w:rsidP="0021785E">
      <w:pPr>
        <w:rPr>
          <w:rFonts w:ascii="Cambria" w:hAnsi="Cambria" w:cs="Times New Roman"/>
          <w:sz w:val="20"/>
          <w:szCs w:val="20"/>
          <w:highlight w:val="lightGray"/>
        </w:rPr>
      </w:pPr>
      <w:r w:rsidRPr="008904E6">
        <w:rPr>
          <w:rFonts w:ascii="Cambria" w:hAnsi="Cambria" w:cs="Times New Roman"/>
          <w:sz w:val="20"/>
          <w:szCs w:val="20"/>
          <w:highlight w:val="lightGray"/>
        </w:rPr>
        <w:t>_______________________________________</w:t>
      </w:r>
      <w:r w:rsidRPr="008904E6">
        <w:rPr>
          <w:rFonts w:ascii="Cambria" w:hAnsi="Cambria" w:cs="Times New Roman"/>
          <w:sz w:val="20"/>
          <w:szCs w:val="20"/>
          <w:highlight w:val="lightGray"/>
        </w:rPr>
        <w:tab/>
      </w:r>
      <w:r w:rsidRPr="008904E6">
        <w:rPr>
          <w:rFonts w:ascii="Cambria" w:hAnsi="Cambria" w:cs="Times New Roman"/>
          <w:sz w:val="20"/>
          <w:szCs w:val="20"/>
          <w:highlight w:val="lightGray"/>
        </w:rPr>
        <w:tab/>
      </w:r>
      <w:r w:rsidRPr="008904E6">
        <w:rPr>
          <w:rFonts w:ascii="Cambria" w:hAnsi="Cambria" w:cs="Times New Roman"/>
          <w:sz w:val="20"/>
          <w:szCs w:val="20"/>
          <w:highlight w:val="lightGray"/>
        </w:rPr>
        <w:tab/>
        <w:t>_______________________</w:t>
      </w:r>
    </w:p>
    <w:p w14:paraId="4E5FAC4E" w14:textId="06008714" w:rsidR="0021785E" w:rsidRPr="008904E6" w:rsidRDefault="0021785E" w:rsidP="0021785E">
      <w:pPr>
        <w:rPr>
          <w:rFonts w:ascii="Cambria" w:hAnsi="Cambria" w:cs="Times New Roman"/>
          <w:sz w:val="20"/>
          <w:szCs w:val="20"/>
        </w:rPr>
      </w:pPr>
      <w:r w:rsidRPr="008904E6">
        <w:rPr>
          <w:rFonts w:ascii="Cambria" w:hAnsi="Cambria" w:cs="Times New Roman"/>
          <w:sz w:val="20"/>
          <w:szCs w:val="20"/>
          <w:highlight w:val="lightGray"/>
        </w:rPr>
        <w:t>Patient’s Name – Please Print</w:t>
      </w:r>
      <w:r w:rsidRPr="008904E6">
        <w:rPr>
          <w:rFonts w:ascii="Cambria" w:hAnsi="Cambria" w:cs="Times New Roman"/>
          <w:sz w:val="20"/>
          <w:szCs w:val="20"/>
          <w:highlight w:val="lightGray"/>
        </w:rPr>
        <w:tab/>
      </w:r>
      <w:r w:rsidRPr="008904E6">
        <w:rPr>
          <w:rFonts w:ascii="Cambria" w:hAnsi="Cambria" w:cs="Times New Roman"/>
          <w:sz w:val="20"/>
          <w:szCs w:val="20"/>
          <w:highlight w:val="lightGray"/>
        </w:rPr>
        <w:tab/>
      </w:r>
      <w:r w:rsidRPr="008904E6">
        <w:rPr>
          <w:rFonts w:ascii="Cambria" w:hAnsi="Cambria" w:cs="Times New Roman"/>
          <w:sz w:val="20"/>
          <w:szCs w:val="20"/>
          <w:highlight w:val="lightGray"/>
        </w:rPr>
        <w:tab/>
      </w:r>
      <w:r w:rsidRPr="008904E6">
        <w:rPr>
          <w:rFonts w:ascii="Cambria" w:hAnsi="Cambria" w:cs="Times New Roman"/>
          <w:sz w:val="20"/>
          <w:szCs w:val="20"/>
          <w:highlight w:val="lightGray"/>
        </w:rPr>
        <w:tab/>
      </w:r>
      <w:r w:rsidRPr="008904E6">
        <w:rPr>
          <w:rFonts w:ascii="Cambria" w:hAnsi="Cambria" w:cs="Times New Roman"/>
          <w:sz w:val="20"/>
          <w:szCs w:val="20"/>
          <w:highlight w:val="lightGray"/>
        </w:rPr>
        <w:tab/>
      </w:r>
      <w:r w:rsidRPr="008904E6">
        <w:rPr>
          <w:rFonts w:ascii="Cambria" w:hAnsi="Cambria" w:cs="Times New Roman"/>
          <w:sz w:val="20"/>
          <w:szCs w:val="20"/>
          <w:highlight w:val="lightGray"/>
        </w:rPr>
        <w:tab/>
        <w:t>Date</w:t>
      </w:r>
    </w:p>
    <w:p w14:paraId="18C164EF" w14:textId="218ED230" w:rsidR="0021785E" w:rsidRPr="008904E6" w:rsidRDefault="0021785E" w:rsidP="0021785E">
      <w:pPr>
        <w:rPr>
          <w:rFonts w:ascii="Cambria" w:hAnsi="Cambria" w:cs="Times New Roman"/>
          <w:sz w:val="20"/>
          <w:szCs w:val="20"/>
        </w:rPr>
      </w:pPr>
    </w:p>
    <w:p w14:paraId="7F22484F" w14:textId="77777777" w:rsidR="0021785E" w:rsidRPr="008904E6" w:rsidRDefault="0021785E" w:rsidP="0021785E">
      <w:pPr>
        <w:rPr>
          <w:rFonts w:ascii="Cambria" w:hAnsi="Cambria" w:cs="Times New Roman"/>
          <w:sz w:val="20"/>
          <w:szCs w:val="20"/>
        </w:rPr>
      </w:pPr>
    </w:p>
    <w:p w14:paraId="02D649D2" w14:textId="5F5402FF" w:rsidR="0021785E" w:rsidRPr="008904E6" w:rsidRDefault="0021785E" w:rsidP="0021785E">
      <w:pPr>
        <w:rPr>
          <w:rFonts w:ascii="Cambria" w:hAnsi="Cambria" w:cs="Times New Roman"/>
          <w:sz w:val="20"/>
          <w:szCs w:val="20"/>
          <w:highlight w:val="lightGray"/>
        </w:rPr>
      </w:pPr>
      <w:r w:rsidRPr="008904E6">
        <w:rPr>
          <w:rFonts w:ascii="Cambria" w:hAnsi="Cambria" w:cs="Times New Roman"/>
          <w:sz w:val="20"/>
          <w:szCs w:val="20"/>
          <w:highlight w:val="lightGray"/>
        </w:rPr>
        <w:t>_______________________________________</w:t>
      </w:r>
      <w:r w:rsidRPr="008904E6">
        <w:rPr>
          <w:rFonts w:ascii="Cambria" w:hAnsi="Cambria" w:cs="Times New Roman"/>
          <w:sz w:val="20"/>
          <w:szCs w:val="20"/>
          <w:highlight w:val="lightGray"/>
        </w:rPr>
        <w:tab/>
      </w:r>
      <w:r w:rsidRPr="008904E6">
        <w:rPr>
          <w:rFonts w:ascii="Cambria" w:hAnsi="Cambria" w:cs="Times New Roman"/>
          <w:sz w:val="20"/>
          <w:szCs w:val="20"/>
          <w:highlight w:val="lightGray"/>
        </w:rPr>
        <w:tab/>
      </w:r>
      <w:r w:rsidRPr="008904E6">
        <w:rPr>
          <w:rFonts w:ascii="Cambria" w:hAnsi="Cambria" w:cs="Times New Roman"/>
          <w:sz w:val="20"/>
          <w:szCs w:val="20"/>
          <w:highlight w:val="lightGray"/>
        </w:rPr>
        <w:tab/>
        <w:t>_______________________</w:t>
      </w:r>
    </w:p>
    <w:p w14:paraId="3503CFCC" w14:textId="0A61F6C9" w:rsidR="0021785E" w:rsidRPr="008904E6" w:rsidRDefault="0021785E" w:rsidP="0021785E">
      <w:pPr>
        <w:rPr>
          <w:rFonts w:ascii="Cambria" w:hAnsi="Cambria" w:cs="Times New Roman"/>
          <w:sz w:val="20"/>
          <w:szCs w:val="20"/>
        </w:rPr>
      </w:pPr>
      <w:r w:rsidRPr="008904E6">
        <w:rPr>
          <w:rFonts w:ascii="Cambria" w:hAnsi="Cambria" w:cs="Times New Roman"/>
          <w:sz w:val="20"/>
          <w:szCs w:val="20"/>
          <w:highlight w:val="lightGray"/>
        </w:rPr>
        <w:t>Patient’s Signature</w:t>
      </w:r>
      <w:r w:rsidRPr="008904E6">
        <w:rPr>
          <w:rFonts w:ascii="Cambria" w:hAnsi="Cambria" w:cs="Times New Roman"/>
          <w:sz w:val="20"/>
          <w:szCs w:val="20"/>
          <w:highlight w:val="lightGray"/>
        </w:rPr>
        <w:tab/>
      </w:r>
      <w:r w:rsidRPr="008904E6">
        <w:rPr>
          <w:rFonts w:ascii="Cambria" w:hAnsi="Cambria" w:cs="Times New Roman"/>
          <w:sz w:val="20"/>
          <w:szCs w:val="20"/>
          <w:highlight w:val="lightGray"/>
        </w:rPr>
        <w:tab/>
      </w:r>
      <w:r w:rsidRPr="008904E6">
        <w:rPr>
          <w:rFonts w:ascii="Cambria" w:hAnsi="Cambria" w:cs="Times New Roman"/>
          <w:sz w:val="20"/>
          <w:szCs w:val="20"/>
          <w:highlight w:val="lightGray"/>
        </w:rPr>
        <w:tab/>
      </w:r>
      <w:r w:rsidRPr="008904E6">
        <w:rPr>
          <w:rFonts w:ascii="Cambria" w:hAnsi="Cambria" w:cs="Times New Roman"/>
          <w:sz w:val="20"/>
          <w:szCs w:val="20"/>
          <w:highlight w:val="lightGray"/>
        </w:rPr>
        <w:tab/>
      </w:r>
      <w:r w:rsidRPr="008904E6">
        <w:rPr>
          <w:rFonts w:ascii="Cambria" w:hAnsi="Cambria" w:cs="Times New Roman"/>
          <w:sz w:val="20"/>
          <w:szCs w:val="20"/>
          <w:highlight w:val="lightGray"/>
        </w:rPr>
        <w:tab/>
      </w:r>
      <w:r w:rsidRPr="008904E6">
        <w:rPr>
          <w:rFonts w:ascii="Cambria" w:hAnsi="Cambria" w:cs="Times New Roman"/>
          <w:sz w:val="20"/>
          <w:szCs w:val="20"/>
          <w:highlight w:val="lightGray"/>
        </w:rPr>
        <w:tab/>
      </w:r>
      <w:r w:rsidRPr="008904E6">
        <w:rPr>
          <w:rFonts w:ascii="Cambria" w:hAnsi="Cambria" w:cs="Times New Roman"/>
          <w:sz w:val="20"/>
          <w:szCs w:val="20"/>
          <w:highlight w:val="lightGray"/>
        </w:rPr>
        <w:tab/>
        <w:t>Date</w:t>
      </w:r>
    </w:p>
    <w:sectPr w:rsidR="0021785E" w:rsidRPr="008904E6" w:rsidSect="002178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E62DA"/>
    <w:multiLevelType w:val="hybridMultilevel"/>
    <w:tmpl w:val="8808FDDE"/>
    <w:lvl w:ilvl="0" w:tplc="DFC2D4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800186"/>
    <w:multiLevelType w:val="hybridMultilevel"/>
    <w:tmpl w:val="D256A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9C430A"/>
    <w:multiLevelType w:val="hybridMultilevel"/>
    <w:tmpl w:val="6DC8F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49"/>
    <w:rsid w:val="0021785E"/>
    <w:rsid w:val="00647BA1"/>
    <w:rsid w:val="007D53CD"/>
    <w:rsid w:val="008904E6"/>
    <w:rsid w:val="00BE692A"/>
    <w:rsid w:val="00C65449"/>
    <w:rsid w:val="00E8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60C613"/>
  <w14:defaultImageDpi w14:val="32767"/>
  <w15:chartTrackingRefBased/>
  <w15:docId w15:val="{1B4A9CA9-5AC1-BD4A-B597-CF162C78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Monahan</dc:creator>
  <cp:keywords/>
  <dc:description/>
  <cp:lastModifiedBy>Patrick Monahan</cp:lastModifiedBy>
  <cp:revision>3</cp:revision>
  <dcterms:created xsi:type="dcterms:W3CDTF">2019-11-20T21:04:00Z</dcterms:created>
  <dcterms:modified xsi:type="dcterms:W3CDTF">2019-11-28T19:18:00Z</dcterms:modified>
</cp:coreProperties>
</file>